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СРЕДНЯЯ ОБЩЕОБРАЗОВАТЕЛЬНАЯ ШКОЛА № 19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УТВЕРЖДАЮ                                       УТВЕРЖДЕНА                            РАССМОТРЕНО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Директор МОУ СОШ 19               Педагогическим советом         на заседании ШМО 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____________/Т.Ю.Демина             ___________________           Руковолитель ШМО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    _____________/_________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   Протокол № _________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«31  » __08__ 2022г.                             «31» __08__ 2022г.                  «31 » __08__ 2022г.</w:t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Программа внеурочной деятельности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по английскому языку, 3 класс</w:t>
      </w:r>
    </w:p>
    <w:p w:rsidR="00000000" w:rsidDel="00000000" w:rsidP="00000000" w:rsidRDefault="00000000" w:rsidRPr="00000000" w14:paraId="0000001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«Увлекательный английский»</w:t>
      </w:r>
    </w:p>
    <w:p w:rsidR="00000000" w:rsidDel="00000000" w:rsidP="00000000" w:rsidRDefault="00000000" w:rsidRPr="00000000" w14:paraId="00000019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 Макаровой Алены Валерьевны</w:t>
      </w:r>
    </w:p>
    <w:p w:rsidR="00000000" w:rsidDel="00000000" w:rsidP="00000000" w:rsidRDefault="00000000" w:rsidRPr="00000000" w14:paraId="0000001B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квалификационная категория</w:t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2022 - 2023  учебный год</w:t>
      </w:r>
    </w:p>
    <w:p w:rsidR="00000000" w:rsidDel="00000000" w:rsidP="00000000" w:rsidRDefault="00000000" w:rsidRPr="00000000" w14:paraId="00000032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Программа «Увлекательный английский » имеет общеинтеллектуальную направленность и представляет собой вариант программы организации внеурочной деятельности младших школьников.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Педагогическая целесообразность данной программы внеурочной деятельности обусловлена важностью создания условий для формирования у младших школьников коммуникативных и социальных навыков, которые необходимы для успешного интеллектуального развития ребенка.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Программа обеспечивает развитие интеллектуальных общеучебных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Программа составлена с учетом требований федеральных государственных стандартов второго поколения и соответствует возрастным особенностям младшего школьника.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Актуальность разработки и создания данной программы обусловлена тем, что она позволяет устранить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Одна из основных задач образования по стандартам второго поколения – развитие способностей ребёнка и формирование универсальных учебных действий, таких как: целеполагание, планирование, прогнозирование, контроль, коррекция, оценка, саморегуляция.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u w:val="single"/>
          <w:rtl w:val="0"/>
        </w:rPr>
        <w:br w:type="textWrapping"/>
        <w:t xml:space="preserve">Цели программы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 «Увлекательный английский»: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hd w:fill="ffffff" w:val="clear"/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языка,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развитие эмоциональной сферы, воспитание нравственных качеств, развитие артистических способностей, творческого воображения и фантазии;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hd w:fill="ffffff" w:val="clear"/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знакомство с элементами традиционной детской англоязычной культуры.</w:t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u w:val="single"/>
          <w:rtl w:val="0"/>
        </w:rPr>
        <w:t xml:space="preserve">Задачи: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1. Познавательный аспект.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shd w:fill="ffffff" w:val="clear"/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познакомить детей с культурой стран изучаемого языка ( музыка, история, театр, литература, традиции, праздники и т.д.);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способствовать более раннему приобщению младших школьников к новому для них языковому миру и осознанию ими иностранного языка как инструмента познания мира и средства общения;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познакомить с менталитетом других народов в сравнении с родной культурой;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формировать некоторые универсальные лингвистические понятия, наблюдаемые в родном и иностранном языках;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hd w:fill="ffffff" w:val="clear"/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способствовать удовлетворению личных познавательных интересов.</w:t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2. Развивающий аспект.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shd w:fill="ffffff" w:val="clear"/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развивать мотивацию к дальнейшему овладению английским языком и культурой;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развивать учебные умения и формировать у учащихся рациональные приемы овладения иностранным языком;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приобщить детей к новому социальному опыту за счет расширения спектра проигрываемых социальных ролей в игровых ситуациях;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формировать у детей готовность к общению на иностранном языке;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развивать технику речи, артикуляцию, интонации.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развивать двигательные способности детей через драматизацию.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shd w:fill="ffffff" w:val="clear"/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познакомить с основами актерского мастерства и научить держаться на сцене.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3. Воспитательный аспект.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hd w:fill="ffffff" w:val="clear"/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способствовать 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воспитанию толерантности</w:t>
      </w:r>
      <w:r w:rsidDel="00000000" w:rsidR="00000000" w:rsidRPr="00000000">
        <w:rPr>
          <w:rFonts w:ascii="Times New Roman" w:cs="Times New Roman" w:eastAsia="Times New Roman" w:hAnsi="Times New Roman"/>
          <w:color w:val="0080d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 уважения к другой культуре;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приобщать к общечеловеческим ценностям;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обеспечить связь школы с семьей через вовлечение родителей в процесс подготовки постановок.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hd w:fill="ffffff" w:val="clear"/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прививать навыки самостоятельной работы по дальнейшему овладению иностранным языком и культурой.</w:t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Содержание программы «Увлекательный английский» полностью соответствует целям и задачам основной образовательной программы МОУ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СОШ 19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. Базисный учебный план ФГОС НОО предусматривает обязательное изучение иностранного языка со II по IV класс в начальной школе при 2-х часах в неделю. Обучение английскому языку в начальной школе ведётся по программе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Биболетовой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 (учебник "Английский язык.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Enjoy English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 ”). Данная программа напрямую связана с урочной деятельностью. Отбор тематики и проблематики общения на внеурочных занятиях осуществлён с учётом материала программы обязательного изучения английского языка, ориентирован на реальные интересы и потребности современных школьников с учетом их возраста, на усиление деятельного характера обучения в целом. Программа позволяет интегрировать знания, полученные в процессе обучения английскому языку, с воспитанием личности младшего школьника и развитием его творческого потенциала.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Программа является вариативной: педагог может вносить изменения в содержание тем (выбрать ту или иную игру, стихотворение, форму работы, заменить одну сказку на другую, дополнять практические занятия новыми приемами и т.д.).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4C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Формы проведения занятий </w:t>
      </w:r>
    </w:p>
    <w:p w:rsidR="00000000" w:rsidDel="00000000" w:rsidP="00000000" w:rsidRDefault="00000000" w:rsidRPr="00000000" w14:paraId="0000004E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Внеурочная деятельность по английскому языку традиционно основана на трёх формах: индивидуальная, групповая и массовая работа (выступления, спектакли, утренники и пр.). Ведущей формой организации занятий является групповая работа. Во время занятий осуществляется индивидуальный и дифференцированный подход к детям.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Каждое занятие состоит из двух частей – теоретической и практической. Теоретическую часть педагог планирует с учётом возрастных, психологических и индивидуальных особенностей обучающихся. 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С целью достижения качественных результатов желательно, чтобы учебный процесс был оснащен современными техническими средствами, средствами изобразительной наглядности, игровыми реквизитами. С помощью мультимедийных элементов занятие визуализируется, вызывая положительные эмоции у учащихся и создавая условия для успешной деятельности каждого ребенка.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Во время каникул образовательная деятельность может видоизменяться (показ спектаклей, участие в концертах, проведение совместных с родителями праздников и т.п.)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Занятия могут проводиться как со всей группой, так и по звеньям, подгруппам, индивидуально.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Виды деятельности: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4F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игровая деятельность (в т.ч. подвижные игры);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hd w:fill="ffffff" w:val="clear"/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чтение, литературно-художественная деятельность;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изобразительная деятельность;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постановка драматических сценок, спектаклей;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прослушивание песен и стихов;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разучивание стихов;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разучивание и исполнение песен;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проектная деятельность;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hd w:fill="ffffff" w:val="clear"/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выполнение упражнений на релаксацию, концентрацию внимания, развитие воображения.</w:t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Эффективность и результативность данной внеурочной деятельности зависит от соблюдения следующих условий: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shd w:fill="ffffff" w:val="clear"/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добровольность участия и желание проявить себя,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сочетание индивидуальной, групповой и коллективной деятельности;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сочетание инициативы детей с направляющей ролью учителя;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занимательность и новизна содержания, форм и методов работы;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эстетичность всех проводимых мероприятий;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четкая организация и тщательная подготовка всех запланированных мероприятий;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наличие целевых установок и перспектив деятельности, возможность участвовать в конкурсах, фестивалях и проектах различного уровня;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широкое использование методов педагогического стимулирования активности учащихся;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shd w:fill="ffffff" w:val="clear"/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гласность, открытость, привлечение детей с разными способностями и уровнем овладения иностранным языком;</w:t>
      </w:r>
    </w:p>
    <w:p w:rsidR="00000000" w:rsidDel="00000000" w:rsidP="00000000" w:rsidRDefault="00000000" w:rsidRPr="00000000" w14:paraId="0000006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Планируемые результаты освоения учениками программы внеурочной деятельности.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В результате реализации данной программы учащиеся  должны: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Знать/понимать: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hd w:fill="ffffff" w:val="clear"/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особенности основных типов предложений и их интонации в соответствии с целью высказывания;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имена наиболее известных персонажей детских литературных произведений (в том числе стран изучаемого языка);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наизусть рифмованные произведения детского фольклора (доступные по содержанию и форме);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названия предметов, действий и явлений, связанных со сферами и ситуациями общения, характерными для детей данного возраста;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hd w:fill="ffffff" w:val="clear"/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произведения детского фольклора и детской литературы (доступные по содержанию и форме).</w:t>
      </w:r>
    </w:p>
    <w:p w:rsidR="00000000" w:rsidDel="00000000" w:rsidP="00000000" w:rsidRDefault="00000000" w:rsidRPr="00000000" w14:paraId="0000006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Уметь (владеть способами познавательной деятельности):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- наблюдать, анализировать, приводить примеры языковых явлений; </w:t>
        <w:br w:type="textWrapping"/>
        <w:t xml:space="preserve">- применять основные нормы речевого поведения в процессе диалогического общения; </w:t>
        <w:br w:type="textWrapping"/>
        <w:t xml:space="preserve">- составлять элементарное монологическое высказывание по образцу, аналогии; </w:t>
        <w:br w:type="textWrapping"/>
        <w:t xml:space="preserve">- читать и выполнять различные задания к текстам; </w:t>
        <w:br w:type="textWrapping"/>
        <w:t xml:space="preserve">- уметь общаться на английском языке с помощью известных клише; </w:t>
        <w:br w:type="textWrapping"/>
        <w:t xml:space="preserve">- понимать на слух короткие тексты; </w:t>
      </w:r>
    </w:p>
    <w:p w:rsidR="00000000" w:rsidDel="00000000" w:rsidP="00000000" w:rsidRDefault="00000000" w:rsidRPr="00000000" w14:paraId="0000006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Использовать приобретенные знания и умения в практической деятельности и повседневной жизни: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hd w:fill="ffffff" w:val="clear"/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понимать на слух речь учителя, одноклассников;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понимать смысл адаптированного текста (в основном фольклорного характера ) и уметь прогнозировать развитие его сюжета;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уметь задавать вопросы, опираясь на смысл прочитанного текста;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расспрашивать собеседника, задавая простые вопросы (кто, что, где, когда), и отвечать на вопросы собеседника, участвовать в элементарном этикетном диалоге;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инсценировать изученные сказки;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сочинять оригинальный текст на основе плана;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shd w:fill="ffffff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соотносить поступки героев сказок с принятыми моральными нормами и уметь выделить нравственный аспект поведения героев;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shd w:fill="ffffff" w:val="clear"/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</w:t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Воспитательные результаты внеурочной деятельности: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Первый уровень результатов – приобретение социальных знаний о ситуации межличностного взаимоотношения, освоение способов поведения в различных ситуациях.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Второй уровень результатов – получение школьниками опыта переживания и позитивного отношения к базовым ценностям общества (человек, семья, родина, природа, мир, знания, труд, культура).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Третий уровень результатов – получение школьниками опыта самостоятельного общественного действия (умение представить зрителям собственные проекты, спектакли, постановки), в том числе и в открытой общественной среде.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Качества личности, которые могут быть развиты у обучающихся в результате занятий: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• толерантность, дружелюбное отношение к представителям других стран; </w:t>
        <w:br w:type="textWrapping"/>
        <w:t xml:space="preserve">• познавательная, творческая, общественная активность; </w:t>
        <w:br w:type="textWrapping"/>
        <w:t xml:space="preserve">• самостоятельность (в т.ч. в принятии решений); </w:t>
        <w:br w:type="textWrapping"/>
        <w:t xml:space="preserve">• умение работать в сотрудничестве с другими, отвечать за свои решения; </w:t>
        <w:br w:type="textWrapping"/>
        <w:t xml:space="preserve">• коммуникабельность; </w:t>
        <w:br w:type="textWrapping"/>
        <w:t xml:space="preserve">• уважение к себе и другим; </w:t>
        <w:br w:type="textWrapping"/>
        <w:t xml:space="preserve">• личная и взаимная ответственность; </w:t>
        <w:br w:type="textWrapping"/>
        <w:t xml:space="preserve">• готовность действия в нестандартных ситуациях. </w:t>
      </w:r>
    </w:p>
    <w:p w:rsidR="00000000" w:rsidDel="00000000" w:rsidP="00000000" w:rsidRDefault="00000000" w:rsidRPr="00000000" w14:paraId="0000007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Формы учета знаний, умений; системы контролирующих материалов (тестовых материалов) для оценки планируемых результатов освоения программы: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На начальном этапе обучения закладывается интерес к иностранному языку, достижения учащихся очень подвижны и индивидуальны.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Контроль на данном этапе проводится в игровой форме (конкурсы, постановки, лексические игры, решение кроссвордов и ребусов), посредством выполнения творческих заданий, их презентации и последующей рефлексии.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Способами определения результативности программы являются: диагностика, проводимая в конце каждого раздела в виде естественно-педагогического наблюдения; презентации проекта.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Форма подведения итогов: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Итоговой работой по завершению каждой темы являются театрализованные представления, сценические постановки, открытые занятия, игры, концерты, конкурсы.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Тематический план.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u w:val="single"/>
          <w:rtl w:val="0"/>
        </w:rPr>
        <w:t xml:space="preserve">Увлекательный английский 34 часа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Класс                                        Название темы                                           Всего часов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3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класс                                1. Давайте познакомимся!                                 3 часа  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                                            2.Чем любят заниматься жители Англии.        4 часа.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                                            3.Игры. Веселая фонетика.                                 4 часа.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                                            4.Веселый алфавит                                              4 часа.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                                            5. Путешествия Гого.                                          9 часов.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                                            6.Давайте поиграем!                                            5 часов.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                                            7.Наша первая сказка                                          6 часов.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Методическое обеспечение программы внеурочной деятельности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«Увлекательный английский»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1. Авторские методики/разработки: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разработка тем программы;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описание отдельных занятий;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сценарии театральных постановок;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2. Учебно-иллюстративный материал: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слайды, презентации по темам;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видеоматериалы по темам;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аудиоматериалы по темам;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иллюстративный и дидактический материал по темам занятий;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наглядные пособия (игровые таблицы, атрибуты);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натурные объекты: реквизит к спектаклям, театральным постановкам;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3. Методические материалы: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• методическая литература для учителя;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• литература для обучающихся;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• подборка журналов;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4.Материалы по результатам освоения программы: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Список литературы для учителя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1. Григорьев, Д.В. Внеурочная деятельность школьников. Методический конструктор: пособие для учителя./ Д.В. Гргорьев, П.В. Степанов. – М.: Просвещение, 2010. – 223 с. – (Стандарты второго поколения).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2. Кулиш, В.Г. Занимательный английский для детей. Сказки, загадки, увлекательные истории. / В.Г. Кулиш – Д.: «Сталкер», 2001. – 320с., ил.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3. Стихи и пьесы для детей: сборник на английском языке.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5. Сайты: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http://www.fun4child.ru/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http://skazka.bombina.com/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http://www.ourkids.ru/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http://kids.dnschool.ru/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http://englishforme.ucoz.ru/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http://www.englishclub-spb.ru/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http://elf-english.ru/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http://english-online.ucoz.ru/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http://www.free-books.org/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br w:type="textWrapping"/>
        <w:br w:type="textWrapping"/>
      </w:r>
    </w:p>
    <w:sectPr>
      <w:footerReference r:id="rId7" w:type="default"/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5A28C7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pple-converted-space" w:customStyle="1">
    <w:name w:val="apple-converted-space"/>
    <w:basedOn w:val="a0"/>
    <w:rsid w:val="006F2B83"/>
  </w:style>
  <w:style w:type="character" w:styleId="a3">
    <w:name w:val="Hyperlink"/>
    <w:basedOn w:val="a0"/>
    <w:uiPriority w:val="99"/>
    <w:semiHidden w:val="1"/>
    <w:unhideWhenUsed w:val="1"/>
    <w:rsid w:val="006F2B8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 w:val="1"/>
    <w:unhideWhenUsed w:val="1"/>
    <w:rsid w:val="006F2B8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6F2B83"/>
    <w:rPr>
      <w:rFonts w:ascii="Tahoma" w:cs="Tahoma" w:hAnsi="Tahoma"/>
      <w:sz w:val="16"/>
      <w:szCs w:val="16"/>
    </w:rPr>
  </w:style>
  <w:style w:type="paragraph" w:styleId="a6">
    <w:name w:val="No Spacing"/>
    <w:uiPriority w:val="1"/>
    <w:qFormat w:val="1"/>
    <w:rsid w:val="006022A0"/>
    <w:pPr>
      <w:spacing w:after="0" w:line="240" w:lineRule="auto"/>
    </w:pPr>
    <w:rPr>
      <w:rFonts w:ascii="Calibri" w:cs="Times New Roman" w:eastAsia="Calibri" w:hAnsi="Calibri"/>
    </w:rPr>
  </w:style>
  <w:style w:type="paragraph" w:styleId="a7">
    <w:name w:val="header"/>
    <w:basedOn w:val="a"/>
    <w:link w:val="a8"/>
    <w:uiPriority w:val="99"/>
    <w:unhideWhenUsed w:val="1"/>
    <w:rsid w:val="000B42A7"/>
    <w:pPr>
      <w:tabs>
        <w:tab w:val="center" w:pos="4677"/>
        <w:tab w:val="right" w:pos="9355"/>
      </w:tabs>
      <w:spacing w:after="0" w:line="240" w:lineRule="auto"/>
    </w:pPr>
  </w:style>
  <w:style w:type="character" w:styleId="a8" w:customStyle="1">
    <w:name w:val="Верхний колонтитул Знак"/>
    <w:basedOn w:val="a0"/>
    <w:link w:val="a7"/>
    <w:uiPriority w:val="99"/>
    <w:rsid w:val="000B42A7"/>
  </w:style>
  <w:style w:type="paragraph" w:styleId="a9">
    <w:name w:val="footer"/>
    <w:basedOn w:val="a"/>
    <w:link w:val="aa"/>
    <w:uiPriority w:val="99"/>
    <w:unhideWhenUsed w:val="1"/>
    <w:rsid w:val="000B42A7"/>
    <w:pPr>
      <w:tabs>
        <w:tab w:val="center" w:pos="4677"/>
        <w:tab w:val="right" w:pos="9355"/>
      </w:tabs>
      <w:spacing w:after="0" w:line="240" w:lineRule="auto"/>
    </w:pPr>
  </w:style>
  <w:style w:type="character" w:styleId="aa" w:customStyle="1">
    <w:name w:val="Нижний колонтитул Знак"/>
    <w:basedOn w:val="a0"/>
    <w:link w:val="a9"/>
    <w:uiPriority w:val="99"/>
    <w:rsid w:val="000B42A7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VxedeyqUgaZAWZF/XJBduM1uww==">AMUW2mUhkpwYnMvTHYJn9RTHwlCrQ3idtFNQ881oh+LNxdmm+XvUuTk5wYRSXWg3rhVlOpTFvZhs8tH3xu5XT67FDRUDfw3YOeiPtl60DP5zKk+Z+WwvRsRPQ10pE7IQ/6ZaSNBCXmXN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2012-11-02T20:11:00Z</dcterms:created>
  <dc:creator>Макарова</dc:creator>
</cp:coreProperties>
</file>